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01.09.2016 по 30.09.2016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торгівлі баштанними культурами,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картоплею,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капустою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цибулею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Програми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відзначення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232-</w:t>
            </w:r>
            <w:r>
              <w:rPr>
                <w:spacing w:val="-10"/>
                <w:sz w:val="17"/>
              </w:rPr>
              <w:t>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річниці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заснування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організацій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соціально-культурних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 місті Мелітополі" та втрату чинності розпорядження міського голови від 11.08.2016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№ 555-р "Про затвердження паспорта міської програми "Фінансова підтримка громадських організацій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соціально-культурних проектів у місті 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02.04.2015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231-р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"Про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призначення матеріально- відповідальних осіб…"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02.04.2015 № 233-р "Про порядок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видачі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доручень…"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експертної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 визначення кандидатів на призначення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стипендії міського голови та втрату чинності розпоряджень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15.06.2012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400-р 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18.07.2014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відповідального</w:t>
            </w:r>
            <w:r>
              <w:rPr>
                <w:spacing w:val="-5"/>
                <w:sz w:val="17"/>
              </w:rPr>
              <w:t> за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забезпечення застосування електронного цифрового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підпису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отриманні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відомостей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 Державного реєстру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речових прав на нерухоме </w:t>
            </w:r>
            <w:r>
              <w:rPr>
                <w:spacing w:val="-2"/>
                <w:sz w:val="17"/>
              </w:rPr>
              <w:t>майно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забезпечення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вимог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Закону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України "Про запобігання корупції" та здійснення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антикорупційних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2016-2017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роки"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11.08.2011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кімнати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гуртожитку комунального житлового фонду в приватну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"Забезпечення житлом дітей-сиріт та дітей, позбавлених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батьківського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піклування,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також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10.06.2016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405-р "Про створення комітету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 підтримки побратимських відносин та втрату чинності розпорядження міського голови від 26.01.2016 № 79-р"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08.09.2016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09.09.2016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 колективної заяви мешканців житлового будинку по вул. Гризодубової, 46 у м.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Мелітополі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26.08.2016 щодо влаштування автостоянки та спірних питань з власником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підвального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приміщення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житлового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будинку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вул.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Гризодубової,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46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 заяви Шостака Г.В. від 29.08.2016 щодо руйнування дерев'яного перекриття (між</w:t>
            </w:r>
          </w:p>
          <w:p>
            <w:pPr>
              <w:pStyle w:val="TableParagraph"/>
              <w:spacing w:line="271" w:lineRule="auto" w:before="0"/>
              <w:ind w:right="113"/>
              <w:jc w:val="left"/>
              <w:rPr>
                <w:sz w:val="17"/>
              </w:rPr>
            </w:pPr>
            <w:r>
              <w:rPr>
                <w:sz w:val="17"/>
              </w:rPr>
              <w:t>приміщенням квартири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 першого поверху та приміщеннями квартири № 8 другого поверху) двоповерхового житлового будинку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Інтеркультурній,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72-</w:t>
            </w:r>
            <w:r>
              <w:rPr>
                <w:spacing w:val="-5"/>
                <w:sz w:val="17"/>
              </w:rPr>
              <w:t>74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 колективної заяви мешканців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багатоквартирного житлового будинку по вул. Івана Алексєєва, 14а у м. Мелітополі від 26.08.2016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спірних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Об'єднанням співвласників багатоквартирного будинку "Будинок Люкс" по вул. Ярослава Мудрого,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11/2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"Капітальні вкладення" на 2016 рік у новій редакції та втрату чинності розпорядження міського голови від 15.08.2016 № 564-р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паспортів 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програми КТКВК 010116, КТКВК 070101, КТКВК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070201,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070401,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070802,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080101,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080102,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КТКВК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080800,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091206,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100102,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100203,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110204,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КТКВК</w:t>
            </w:r>
          </w:p>
          <w:p>
            <w:pPr>
              <w:pStyle w:val="TableParagraph"/>
              <w:spacing w:line="271" w:lineRule="auto" w:before="26"/>
              <w:ind w:right="113"/>
              <w:jc w:val="left"/>
              <w:rPr>
                <w:sz w:val="17"/>
              </w:rPr>
            </w:pPr>
            <w:r>
              <w:rPr>
                <w:sz w:val="17"/>
              </w:rPr>
              <w:t>130110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"Капітальні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видатки"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 новій редакції та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04.08.2016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"Реабілітаційна допомога" на 2016 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06.06.2016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переліку соціально- культурних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організацій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 розміру їх фінансової підтримки за рахунок коштів міського бюджету м.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45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організацій 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соціально-культурних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проектів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 місті Мелітополі" та втрату чинності розпорядження міського голови від 05.09.2016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№ 593-р "Про затвердження паспорта міської програми "Фінансова підтримка громадських організацій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реалізацію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соціально-культурних проектів у місті 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Міліч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Т.В.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відповідальною особою за співпрацю з Акредитованим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центром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сертифікації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ключів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Інформаційно-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довідкового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департаменту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"Фінансова підтримка комунального підприємства "Мелітопольський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асфальтобетонний завод" Мелітопольської міської ради Запорізької області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27.07.2016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посилення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превентивних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заходів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03.03.2016 № 165-р "Про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постійно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діючої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поводження 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безхазяйними </w:t>
            </w:r>
            <w:r>
              <w:rPr>
                <w:spacing w:val="-2"/>
                <w:sz w:val="17"/>
              </w:rPr>
              <w:t>відходами"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33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додаток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 міського голови від 01.07.2014 № 431-р "Про розподіл обов'язків між міським головою,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секретарем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ради,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першим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заступником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заступниками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міського голови, керуючим справами виконавчого комітету Мелітопольської міської ради</w:t>
            </w:r>
          </w:p>
          <w:p>
            <w:pPr>
              <w:pStyle w:val="TableParagraph"/>
              <w:spacing w:line="271" w:lineRule="auto" w:before="1"/>
              <w:jc w:val="left"/>
              <w:rPr>
                <w:sz w:val="17"/>
              </w:rPr>
            </w:pPr>
            <w:r>
              <w:rPr>
                <w:sz w:val="17"/>
              </w:rPr>
              <w:t>Запорізької області та втрату чинності розпоряджень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08.02.2011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02.11.2012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744-р,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04.02.2013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11.06.2013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379-р,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27.12.2013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927-р,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19.03.2014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177-р,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28.04.2014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287-р",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18.03.2016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76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для вивчення стану фінансово-господарської діяльності КП "Проектно-виробниче архітектурно- планувальне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бюро"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міської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ради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операції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"Урожай-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2016"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20.09.2016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відповідального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користувача функціонального програмного забезпечення Державного земельного кадастру та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адміністратора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безпеки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делегації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Слівен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(Болгарія)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делегації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м. Кедайняй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(Литва)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святкового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ярмарку,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присвяченого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232-й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річниці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заснування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міста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зменшення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списку студентів, яким призначена стипендія Мелітопольського міського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обдарованих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студентів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міста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графіку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чергування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жовтень-листопад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2016 року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територіальному штабі з питань соціального забезпечення громадян України представників органів виконавчої влади, органів місцевого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самоврядування,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громадських </w:t>
            </w:r>
            <w:r>
              <w:rPr>
                <w:spacing w:val="-2"/>
                <w:sz w:val="17"/>
              </w:rPr>
              <w:t>організацій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робочої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20" w:lineRule="atLeast" w:before="0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проведення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Міжнародних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днів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дорослих у м. 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делегації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громадських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діячів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республіки</w:t>
            </w:r>
          </w:p>
          <w:p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Туреччина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1276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відзначення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Міжнародного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похилого віку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Дня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ветерана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47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призову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України 1989-1998 років народження на строкову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військову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службу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восени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допризовну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юнаків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2016-</w:t>
            </w:r>
            <w:r>
              <w:rPr>
                <w:spacing w:val="-4"/>
                <w:sz w:val="17"/>
              </w:rPr>
              <w:t>2017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навчальному</w:t>
            </w:r>
            <w:r>
              <w:rPr>
                <w:spacing w:val="-4"/>
                <w:sz w:val="17"/>
              </w:rPr>
              <w:t>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1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Програми розвитку діяльності національно-культурних товариств м. Мелітополя на 2016 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28.03.2016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обстеження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наслідків стихійного метеорологічного явища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обстеження земельної ділянки по вул. Вакуленчука, 99/14В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30.09.2016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2021-12-23T05:57:49Z</dcterms:created>
  <dcterms:modified xsi:type="dcterms:W3CDTF">2021-12-23T05:57:49Z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